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abec10e00bb79f047d9cdf1f98d9c64831b6a"/>
    <w:p>
      <w:pPr>
        <w:pStyle w:val="Heading3"/>
      </w:pPr>
      <w:r>
        <w:t xml:space="preserve">Жителей Печатников ждут на лекции о жизни и творчестве И.Е.Репина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rPr>
          <w:iCs/>
          <w:i/>
          <w:bCs/>
          <w:b/>
        </w:rPr>
        <w:t xml:space="preserve">13.05.2025 Жителей 55+ из Печатников ждут 14 мая в 13.00 в актовом зале центра Московского долголетия в Печатниках на 1-й Курьяновской, 35.</w:t>
      </w:r>
    </w:p>
    <w:p>
      <w:pPr>
        <w:pStyle w:val="BodyText"/>
      </w:pPr>
      <w:r>
        <w:t xml:space="preserve">Там состоится лекция, посвящённая И.Е. Репину, которую прочитает волонтёр Третьяковской галереи – Елена Владимировна Галь.</w:t>
      </w:r>
    </w:p>
    <w:p>
      <w:pPr>
        <w:pStyle w:val="BodyText"/>
      </w:pPr>
      <w:r>
        <w:t xml:space="preserve">Лектор расскажет о ключевых этапах жизни художника, о его влиянии на русскую живопись.</w:t>
      </w:r>
    </w:p>
    <w:p>
      <w:pPr>
        <w:pStyle w:val="BodyText"/>
      </w:pPr>
      <w:r>
        <w:t xml:space="preserve">Также в планах кратко осветить годы ученичества Репина, поговорить о формировании художественного стиля художника, разобрать особенности картин «Бурлаки на Волге», «Запорожцы пишут письмо турецкому султану» и других.</w:t>
      </w:r>
    </w:p>
    <w:p>
      <w:pPr>
        <w:pStyle w:val="BodyText"/>
      </w:pPr>
      <w:r>
        <w:t xml:space="preserve">Регистрация на мероприятие обязательна по телефону: +7 (499) 357-23-01.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http://pechatniki.mos.ru/presscenter/news/detail/12961939.html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61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961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2025-07-05T22:05:40Z</dcterms:created>
  <dcterms:modified xsi:type="dcterms:W3CDTF">2025-07-05T22:05:40Z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