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ab14367f5d7b2cd579a7f903160fa7226bfe"/>
    <w:p>
      <w:pPr>
        <w:pStyle w:val="Heading3"/>
      </w:pPr>
      <w:r>
        <w:t xml:space="preserve">В технополисе «Москва» в Печатниках открыли парковки велопроката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05.08.2025. На трех площадках технополиса «Москва», в том числе – в Печатниках, появились парковки велопроката, которыми можно воспользоваться по корпоративному тарифу.</w:t>
      </w:r>
    </w:p>
    <w:p>
      <w:pPr>
        <w:pStyle w:val="BodyText"/>
      </w:pPr>
      <w:r>
        <w:t xml:space="preserve">Прокат «Велобайк» расширили на территорию ОЭЗ в рамках развития инфраструктуры для улучшения транспортной доступности высокотехнологичных производств.</w:t>
      </w:r>
    </w:p>
    <w:p>
      <w:pPr>
        <w:pStyle w:val="BodyText"/>
      </w:pPr>
      <w:r>
        <w:t xml:space="preserve">«На территории трех площадок особой экономической зоны столицы открыто 22 парковки для велопроката. Велосипеды обновленной модели отличаются улучшенной конструкцией, они оснащены водозащищенным дисплеем, а также держателем для телефона с беспроводной зарядкой — отметил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Электровелосипеды можно арендовать через приложение. Там же отмечены все парковки, расположенные на площадках ОЭЗ.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http://pechatniki.mos.ru/presscenter/news/detail/13141157.html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141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141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2025-08-05T22:34:42Z</dcterms:created>
  <dcterms:modified xsi:type="dcterms:W3CDTF">2025-08-05T22:34:42Z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